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4F3B" w14:textId="5EF0FDAB"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6B2ADE" w:rsidRPr="008B4840">
        <w:rPr>
          <w:b/>
          <w:noProof/>
          <w:sz w:val="24"/>
          <w:szCs w:val="24"/>
          <w:lang w:val="en-US"/>
        </w:rPr>
        <w:t>1</w:t>
      </w:r>
      <w:r w:rsidR="00154408">
        <w:rPr>
          <w:b/>
          <w:noProof/>
          <w:sz w:val="24"/>
          <w:szCs w:val="24"/>
          <w:lang w:val="en-US"/>
        </w:rPr>
        <w:t>8</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E457FB" w:rsidRPr="00E457FB">
        <w:rPr>
          <w:b/>
          <w:noProof/>
          <w:sz w:val="24"/>
          <w:szCs w:val="24"/>
          <w:lang w:val="en-US"/>
        </w:rPr>
        <w:t>2407364</w:t>
      </w:r>
    </w:p>
    <w:p w14:paraId="21D2646D" w14:textId="570D1BC6" w:rsidR="00874B20" w:rsidRPr="008B4840" w:rsidRDefault="00154408" w:rsidP="008026EE">
      <w:pPr>
        <w:pStyle w:val="CRCoverPage"/>
        <w:tabs>
          <w:tab w:val="right" w:pos="9865"/>
        </w:tabs>
        <w:spacing w:after="0"/>
        <w:rPr>
          <w:b/>
          <w:noProof/>
          <w:sz w:val="24"/>
          <w:szCs w:val="24"/>
          <w:lang w:val="en-US" w:eastAsia="ja-JP"/>
        </w:rPr>
      </w:pPr>
      <w:r>
        <w:rPr>
          <w:b/>
          <w:noProof/>
          <w:sz w:val="24"/>
          <w:szCs w:val="24"/>
          <w:lang w:val="en-US"/>
        </w:rPr>
        <w:t>Maastricht, Netherlands</w:t>
      </w:r>
      <w:r w:rsidR="00F31FDD">
        <w:rPr>
          <w:b/>
          <w:noProof/>
          <w:sz w:val="24"/>
          <w:szCs w:val="24"/>
          <w:lang w:val="en-US"/>
        </w:rPr>
        <w:t xml:space="preserve">, </w:t>
      </w:r>
      <w:r>
        <w:rPr>
          <w:b/>
          <w:noProof/>
          <w:sz w:val="24"/>
          <w:szCs w:val="24"/>
          <w:lang w:val="en-US"/>
        </w:rPr>
        <w:t>19</w:t>
      </w:r>
      <w:r w:rsidRPr="00154408">
        <w:rPr>
          <w:b/>
          <w:noProof/>
          <w:sz w:val="24"/>
          <w:szCs w:val="24"/>
          <w:vertAlign w:val="superscript"/>
          <w:lang w:val="en-US"/>
        </w:rPr>
        <w:t>th</w:t>
      </w:r>
      <w:r>
        <w:rPr>
          <w:b/>
          <w:noProof/>
          <w:sz w:val="24"/>
          <w:szCs w:val="24"/>
          <w:lang w:val="en-US"/>
        </w:rPr>
        <w:t xml:space="preserve"> – 23</w:t>
      </w:r>
      <w:r w:rsidRPr="00154408">
        <w:rPr>
          <w:b/>
          <w:noProof/>
          <w:sz w:val="24"/>
          <w:szCs w:val="24"/>
          <w:vertAlign w:val="superscript"/>
          <w:lang w:val="en-US"/>
        </w:rPr>
        <w:t>rd</w:t>
      </w:r>
      <w:r>
        <w:rPr>
          <w:b/>
          <w:noProof/>
          <w:sz w:val="24"/>
          <w:szCs w:val="24"/>
          <w:lang w:val="en-US"/>
        </w:rPr>
        <w:t xml:space="preserve"> August </w:t>
      </w:r>
      <w:r w:rsidR="00EB207A" w:rsidRPr="008B4840">
        <w:rPr>
          <w:b/>
          <w:noProof/>
          <w:sz w:val="24"/>
          <w:szCs w:val="24"/>
          <w:lang w:val="en-US"/>
        </w:rPr>
        <w:t>202</w:t>
      </w:r>
      <w:r w:rsidR="007D793D">
        <w:rPr>
          <w:b/>
          <w:noProof/>
          <w:sz w:val="24"/>
          <w:szCs w:val="24"/>
          <w:lang w:val="en-US"/>
        </w:rPr>
        <w:t>4</w:t>
      </w:r>
    </w:p>
    <w:p w14:paraId="5C60AA3C" w14:textId="77777777" w:rsidR="00B97703" w:rsidRPr="008B4840" w:rsidRDefault="00B97703">
      <w:pPr>
        <w:rPr>
          <w:rFonts w:ascii="Arial" w:hAnsi="Arial" w:cs="Arial"/>
          <w:lang w:val="en-US"/>
        </w:rPr>
      </w:pPr>
    </w:p>
    <w:p w14:paraId="036FB0B8" w14:textId="35C81771" w:rsidR="004E3939" w:rsidRPr="00E457FB" w:rsidRDefault="004E3939" w:rsidP="004E3939">
      <w:pPr>
        <w:spacing w:after="60"/>
        <w:ind w:left="1985" w:hanging="1985"/>
        <w:rPr>
          <w:rFonts w:ascii="Arial" w:hAnsi="Arial" w:cs="Arial"/>
          <w:b/>
          <w:lang w:val="en-US"/>
        </w:rPr>
      </w:pPr>
      <w:r w:rsidRPr="00E457FB">
        <w:rPr>
          <w:rFonts w:ascii="Arial" w:hAnsi="Arial" w:cs="Arial"/>
          <w:b/>
          <w:lang w:val="en-US"/>
        </w:rPr>
        <w:t>Title:</w:t>
      </w:r>
      <w:r w:rsidRPr="00E457FB">
        <w:rPr>
          <w:rFonts w:ascii="Arial" w:hAnsi="Arial" w:cs="Arial"/>
          <w:bCs/>
          <w:lang w:val="en-US"/>
        </w:rPr>
        <w:tab/>
      </w:r>
      <w:r w:rsidR="00154408" w:rsidRPr="00E457FB">
        <w:rPr>
          <w:rFonts w:ascii="Arial" w:hAnsi="Arial" w:cs="Arial"/>
          <w:bCs/>
          <w:color w:val="000000"/>
          <w:lang w:val="en-US"/>
        </w:rPr>
        <w:t>Reply LS on Clarification of requirements for Ambient IoT</w:t>
      </w:r>
    </w:p>
    <w:p w14:paraId="6EDB2C0D" w14:textId="1BEDDD07" w:rsidR="00B97703" w:rsidRPr="00E457FB" w:rsidRDefault="00B97703">
      <w:pPr>
        <w:spacing w:after="60"/>
        <w:ind w:left="1985" w:hanging="1985"/>
        <w:rPr>
          <w:rFonts w:ascii="Arial" w:hAnsi="Arial" w:cs="Arial"/>
          <w:lang w:val="en-US"/>
        </w:rPr>
      </w:pPr>
      <w:bookmarkStart w:id="0" w:name="OLE_LINK57"/>
      <w:bookmarkStart w:id="1" w:name="OLE_LINK58"/>
      <w:r w:rsidRPr="00E457FB">
        <w:rPr>
          <w:rFonts w:ascii="Arial" w:hAnsi="Arial" w:cs="Arial"/>
          <w:b/>
          <w:lang w:val="en-US"/>
        </w:rPr>
        <w:t>Response to:</w:t>
      </w:r>
      <w:r w:rsidRPr="00E457FB">
        <w:rPr>
          <w:rFonts w:ascii="Arial" w:hAnsi="Arial" w:cs="Arial"/>
          <w:b/>
          <w:bCs/>
          <w:lang w:val="en-US"/>
        </w:rPr>
        <w:tab/>
      </w:r>
      <w:hyperlink r:id="rId11" w:history="1">
        <w:r w:rsidR="00154408" w:rsidRPr="00E457FB">
          <w:rPr>
            <w:rStyle w:val="Hyperlink"/>
            <w:rFonts w:ascii="Arial" w:hAnsi="Arial" w:cs="Arial"/>
            <w:lang w:val="en-US"/>
          </w:rPr>
          <w:t>R1-2405796</w:t>
        </w:r>
      </w:hyperlink>
      <w:r w:rsidR="004503D7" w:rsidRPr="00E457FB">
        <w:rPr>
          <w:rFonts w:ascii="Arial" w:hAnsi="Arial" w:cs="Arial"/>
          <w:lang w:val="en-US"/>
        </w:rPr>
        <w:t xml:space="preserve"> / </w:t>
      </w:r>
      <w:hyperlink r:id="rId12" w:history="1">
        <w:r w:rsidR="0039293F" w:rsidRPr="00E457FB">
          <w:rPr>
            <w:rStyle w:val="Hyperlink"/>
            <w:rFonts w:ascii="Arial" w:hAnsi="Arial" w:cs="Arial"/>
            <w:lang w:val="en-US"/>
          </w:rPr>
          <w:t>S2-2407231</w:t>
        </w:r>
      </w:hyperlink>
    </w:p>
    <w:p w14:paraId="6935EB2D" w14:textId="038BABEE" w:rsidR="00B97703" w:rsidRPr="00E457FB"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E457FB">
        <w:rPr>
          <w:rFonts w:ascii="Arial" w:hAnsi="Arial" w:cs="Arial"/>
          <w:b/>
          <w:lang w:val="en-US"/>
        </w:rPr>
        <w:t>Release:</w:t>
      </w:r>
      <w:r w:rsidRPr="00E457FB">
        <w:rPr>
          <w:rFonts w:ascii="Arial" w:hAnsi="Arial" w:cs="Arial"/>
          <w:b/>
          <w:bCs/>
          <w:lang w:val="en-US"/>
        </w:rPr>
        <w:tab/>
      </w:r>
      <w:r w:rsidR="00CD5F0E" w:rsidRPr="00E457FB">
        <w:rPr>
          <w:rFonts w:ascii="Arial" w:hAnsi="Arial" w:cs="Arial"/>
          <w:lang w:val="en-US"/>
        </w:rPr>
        <w:t>Rel-1</w:t>
      </w:r>
      <w:r w:rsidR="00154408" w:rsidRPr="00E457FB">
        <w:rPr>
          <w:rFonts w:ascii="Arial" w:hAnsi="Arial" w:cs="Arial"/>
          <w:lang w:val="en-US"/>
        </w:rPr>
        <w:t>9</w:t>
      </w:r>
    </w:p>
    <w:bookmarkEnd w:id="2"/>
    <w:bookmarkEnd w:id="3"/>
    <w:bookmarkEnd w:id="4"/>
    <w:p w14:paraId="548C124F" w14:textId="56EA3A16" w:rsidR="00B97703" w:rsidRPr="00E457FB" w:rsidRDefault="00B97703">
      <w:pPr>
        <w:spacing w:after="60"/>
        <w:ind w:left="1985" w:hanging="1985"/>
        <w:rPr>
          <w:rFonts w:ascii="Arial" w:hAnsi="Arial" w:cs="Arial"/>
          <w:lang w:val="en-US"/>
        </w:rPr>
      </w:pPr>
      <w:r w:rsidRPr="00E457FB">
        <w:rPr>
          <w:rFonts w:ascii="Arial" w:hAnsi="Arial" w:cs="Arial"/>
          <w:b/>
          <w:lang w:val="en-US"/>
        </w:rPr>
        <w:t>Work Item:</w:t>
      </w:r>
      <w:r w:rsidRPr="00E457FB">
        <w:rPr>
          <w:rFonts w:ascii="Arial" w:hAnsi="Arial" w:cs="Arial"/>
          <w:lang w:val="en-US"/>
        </w:rPr>
        <w:tab/>
      </w:r>
      <w:r w:rsidR="00154408" w:rsidRPr="00E457FB">
        <w:rPr>
          <w:rFonts w:ascii="Arial" w:hAnsi="Arial" w:cs="Arial"/>
          <w:lang w:val="en-US"/>
        </w:rPr>
        <w:t>FS_AmbientIoT, FS_Ambient_IoT_</w:t>
      </w:r>
      <w:r w:rsidR="00C635D2" w:rsidRPr="00E457FB">
        <w:rPr>
          <w:rFonts w:ascii="Arial" w:hAnsi="Arial" w:cs="Arial"/>
          <w:lang w:val="en-US"/>
        </w:rPr>
        <w:t>s</w:t>
      </w:r>
      <w:r w:rsidR="00154408" w:rsidRPr="00E457FB">
        <w:rPr>
          <w:rFonts w:ascii="Arial" w:hAnsi="Arial" w:cs="Arial"/>
          <w:lang w:val="en-US"/>
        </w:rPr>
        <w:t>olutions</w:t>
      </w:r>
    </w:p>
    <w:p w14:paraId="1CA74F4C" w14:textId="77777777" w:rsidR="00B97703" w:rsidRPr="00E457FB" w:rsidRDefault="00B97703">
      <w:pPr>
        <w:spacing w:after="60"/>
        <w:ind w:left="1985" w:hanging="1985"/>
        <w:rPr>
          <w:rFonts w:ascii="Arial" w:hAnsi="Arial" w:cs="Arial"/>
          <w:lang w:val="en-US"/>
        </w:rPr>
      </w:pPr>
    </w:p>
    <w:p w14:paraId="5999CDFB" w14:textId="4E3B5388" w:rsidR="00B97703" w:rsidRPr="00E457FB" w:rsidRDefault="004E3939" w:rsidP="004E3939">
      <w:pPr>
        <w:spacing w:after="60"/>
        <w:ind w:left="1985" w:hanging="1985"/>
        <w:rPr>
          <w:rFonts w:ascii="Arial" w:hAnsi="Arial" w:cs="Arial"/>
          <w:b/>
          <w:lang w:val="en-US"/>
        </w:rPr>
      </w:pPr>
      <w:r w:rsidRPr="00E457FB">
        <w:rPr>
          <w:rFonts w:ascii="Arial" w:hAnsi="Arial" w:cs="Arial"/>
          <w:b/>
          <w:lang w:val="en-US"/>
        </w:rPr>
        <w:t>Source:</w:t>
      </w:r>
      <w:r w:rsidRPr="00E457FB">
        <w:rPr>
          <w:rFonts w:ascii="Arial" w:hAnsi="Arial" w:cs="Arial"/>
          <w:bCs/>
          <w:lang w:val="en-US"/>
        </w:rPr>
        <w:tab/>
      </w:r>
      <w:r w:rsidR="00154408" w:rsidRPr="00E457FB">
        <w:rPr>
          <w:rFonts w:ascii="Arial" w:hAnsi="Arial" w:cs="Arial"/>
          <w:bCs/>
          <w:lang w:val="en-US"/>
        </w:rPr>
        <w:t>RAN1</w:t>
      </w:r>
    </w:p>
    <w:p w14:paraId="7C7FF8F0" w14:textId="7A9C54F2" w:rsidR="00B97703" w:rsidRPr="00E457FB" w:rsidRDefault="00B97703">
      <w:pPr>
        <w:spacing w:after="60"/>
        <w:ind w:left="1985" w:hanging="1985"/>
        <w:rPr>
          <w:rFonts w:ascii="Arial" w:hAnsi="Arial" w:cs="Arial"/>
          <w:lang w:val="sv-SE"/>
        </w:rPr>
      </w:pPr>
      <w:r w:rsidRPr="00E457FB">
        <w:rPr>
          <w:rFonts w:ascii="Arial" w:hAnsi="Arial" w:cs="Arial"/>
          <w:b/>
          <w:lang w:val="sv-SE"/>
        </w:rPr>
        <w:t>To:</w:t>
      </w:r>
      <w:r w:rsidRPr="00E457FB">
        <w:rPr>
          <w:rFonts w:ascii="Arial" w:hAnsi="Arial" w:cs="Arial"/>
          <w:b/>
          <w:bCs/>
          <w:lang w:val="sv-SE"/>
        </w:rPr>
        <w:tab/>
      </w:r>
      <w:r w:rsidR="00F710F4" w:rsidRPr="00E457FB">
        <w:rPr>
          <w:rFonts w:ascii="Arial" w:hAnsi="Arial" w:cs="Arial"/>
          <w:lang w:val="sv-SE"/>
        </w:rPr>
        <w:t>SA2</w:t>
      </w:r>
    </w:p>
    <w:p w14:paraId="547DF876" w14:textId="30F27226" w:rsidR="00B97703" w:rsidRPr="00F710F4" w:rsidRDefault="00B97703">
      <w:pPr>
        <w:spacing w:after="60"/>
        <w:ind w:left="1985" w:hanging="1985"/>
        <w:rPr>
          <w:rFonts w:ascii="Arial" w:hAnsi="Arial" w:cs="Arial"/>
          <w:lang w:val="sv-SE"/>
        </w:rPr>
      </w:pPr>
      <w:bookmarkStart w:id="5" w:name="OLE_LINK45"/>
      <w:bookmarkStart w:id="6" w:name="OLE_LINK46"/>
      <w:r w:rsidRPr="00E457FB">
        <w:rPr>
          <w:rFonts w:ascii="Arial" w:hAnsi="Arial" w:cs="Arial"/>
          <w:lang w:val="sv-SE"/>
        </w:rPr>
        <w:t>Cc:</w:t>
      </w:r>
      <w:r w:rsidRPr="00E457FB">
        <w:rPr>
          <w:rFonts w:ascii="Arial" w:hAnsi="Arial" w:cs="Arial"/>
          <w:lang w:val="sv-SE"/>
        </w:rPr>
        <w:tab/>
      </w:r>
      <w:r w:rsidR="00F710F4" w:rsidRPr="00E457FB">
        <w:rPr>
          <w:rFonts w:ascii="Arial" w:hAnsi="Arial" w:cs="Arial"/>
          <w:lang w:val="sv-SE"/>
        </w:rPr>
        <w:t>SA1, SA3, RAN2, RAN3</w:t>
      </w:r>
    </w:p>
    <w:bookmarkEnd w:id="5"/>
    <w:bookmarkEnd w:id="6"/>
    <w:p w14:paraId="7FB1A8A5" w14:textId="58A0F927" w:rsidR="00B97703" w:rsidRPr="00F710F4" w:rsidRDefault="00B97703">
      <w:pPr>
        <w:spacing w:after="60"/>
        <w:ind w:left="1985" w:hanging="1985"/>
        <w:rPr>
          <w:rFonts w:ascii="Arial" w:hAnsi="Arial" w:cs="Arial"/>
          <w:bCs/>
          <w:lang w:val="sv-SE"/>
        </w:rPr>
      </w:pPr>
    </w:p>
    <w:p w14:paraId="55243465" w14:textId="049ABA96" w:rsidR="00B97703" w:rsidRPr="005533F1" w:rsidRDefault="00B97703" w:rsidP="00CD5F0E">
      <w:pPr>
        <w:spacing w:after="60"/>
        <w:ind w:left="1985" w:hanging="1985"/>
        <w:rPr>
          <w:rFonts w:ascii="Arial" w:eastAsia="SimSun"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CD5F0E" w:rsidRPr="005533F1">
        <w:rPr>
          <w:rFonts w:ascii="Arial" w:hAnsi="Arial" w:cs="Arial"/>
          <w:lang w:val="en-US"/>
        </w:rPr>
        <w:t xml:space="preserve">Johan Bergman, </w:t>
      </w:r>
      <w:r w:rsidR="00CD5F0E" w:rsidRPr="005533F1">
        <w:rPr>
          <w:rFonts w:ascii="Arial" w:eastAsia="SimSun" w:hAnsi="Arial" w:cs="Arial"/>
          <w:bCs/>
          <w:color w:val="0000FF"/>
          <w:lang w:val="en-US" w:eastAsia="en-US"/>
        </w:rPr>
        <w:t>johan (dot) bergman (at) ericsson (dot) com</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7"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Hyperlink"/>
            <w:rFonts w:ascii="Arial" w:hAnsi="Arial" w:cs="Arial"/>
            <w:bCs/>
            <w:lang w:val="en-US"/>
          </w:rPr>
          <w:t>mailto:3GPPLiaison@etsi.org</w:t>
        </w:r>
      </w:hyperlink>
    </w:p>
    <w:bookmarkEnd w:id="7"/>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0B909225" w14:textId="4389DACA" w:rsidR="007C1511" w:rsidRPr="007C1511" w:rsidRDefault="007C1511" w:rsidP="007C1511">
      <w:pPr>
        <w:rPr>
          <w:rFonts w:ascii="Arial" w:hAnsi="Arial" w:cs="Arial"/>
          <w:lang w:val="en-US"/>
        </w:rPr>
      </w:pPr>
      <w:r>
        <w:rPr>
          <w:rFonts w:ascii="Arial" w:hAnsi="Arial" w:cs="Arial"/>
          <w:lang w:val="en-US"/>
        </w:rPr>
        <w:t xml:space="preserve">RAN1 has discussed the questions raised in the LS from SA2 regarding the feasibility of supporting non-volatile memory (NVM) in Ambient IoT </w:t>
      </w:r>
      <w:r w:rsidR="00715C60">
        <w:rPr>
          <w:rFonts w:ascii="Arial" w:hAnsi="Arial" w:cs="Arial"/>
          <w:lang w:val="en-US"/>
        </w:rPr>
        <w:t xml:space="preserve">(A-IoT) </w:t>
      </w:r>
      <w:r>
        <w:rPr>
          <w:rFonts w:ascii="Arial" w:hAnsi="Arial" w:cs="Arial"/>
          <w:lang w:val="en-US"/>
        </w:rPr>
        <w:t>devices:</w:t>
      </w:r>
    </w:p>
    <w:tbl>
      <w:tblPr>
        <w:tblStyle w:val="TableGrid"/>
        <w:tblW w:w="0" w:type="auto"/>
        <w:tblInd w:w="0" w:type="dxa"/>
        <w:tblLook w:val="04A0" w:firstRow="1" w:lastRow="0" w:firstColumn="1" w:lastColumn="0" w:noHBand="0" w:noVBand="1"/>
      </w:tblPr>
      <w:tblGrid>
        <w:gridCol w:w="9630"/>
      </w:tblGrid>
      <w:tr w:rsidR="007C1511" w14:paraId="4C05FF67" w14:textId="77777777" w:rsidTr="00C840AC">
        <w:tc>
          <w:tcPr>
            <w:tcW w:w="9630" w:type="dxa"/>
          </w:tcPr>
          <w:p w14:paraId="44433B6E" w14:textId="77777777" w:rsidR="007C1511" w:rsidRDefault="007C1511" w:rsidP="00C840AC">
            <w:pPr>
              <w:rPr>
                <w:rFonts w:eastAsiaTheme="minorEastAsia"/>
                <w:lang w:eastAsia="zh-CN"/>
              </w:rPr>
            </w:pPr>
            <w:r>
              <w:rPr>
                <w:lang w:eastAsia="zh-CN"/>
              </w:rPr>
              <w:t>SA2 have discussed different aspects with respect to non-volatile memory:</w:t>
            </w:r>
          </w:p>
          <w:p w14:paraId="624BC852" w14:textId="77777777" w:rsidR="007C1511" w:rsidRDefault="007C1511" w:rsidP="00C840AC">
            <w:pPr>
              <w:pStyle w:val="B1"/>
              <w:rPr>
                <w:lang w:eastAsia="zh-CN"/>
              </w:rPr>
            </w:pPr>
            <w:r>
              <w:rPr>
                <w:lang w:eastAsia="zh-CN"/>
              </w:rPr>
              <w:t>-</w:t>
            </w:r>
            <w:r>
              <w:rPr>
                <w:lang w:eastAsia="zh-CN"/>
              </w:rPr>
              <w:tab/>
              <w:t xml:space="preserve">whether or not an Ambient IoT device can incorporate a non-volatile memory in the device design i.e., include a non-volatile memory in the Bill-of-Materials (BoM). </w:t>
            </w:r>
          </w:p>
          <w:p w14:paraId="1050D812" w14:textId="77777777" w:rsidR="007C1511" w:rsidRDefault="007C1511" w:rsidP="00C840AC">
            <w:pPr>
              <w:pStyle w:val="B1"/>
              <w:rPr>
                <w:lang w:eastAsia="zh-CN"/>
              </w:rPr>
            </w:pPr>
            <w:r>
              <w:rPr>
                <w:lang w:eastAsia="zh-CN"/>
              </w:rPr>
              <w:t>-</w:t>
            </w:r>
            <w:r>
              <w:rPr>
                <w:lang w:eastAsia="zh-CN"/>
              </w:rPr>
              <w:tab/>
              <w:t xml:space="preserve">whether an Ambient IoT device will be able to update its non-volatile memory based on its energy status and energy storage capabilities at some point after receiving a trigger from the Reader. </w:t>
            </w:r>
          </w:p>
          <w:p w14:paraId="087DDBB2" w14:textId="77777777" w:rsidR="007C1511" w:rsidRDefault="007C1511" w:rsidP="00C840AC">
            <w:pPr>
              <w:rPr>
                <w:lang w:eastAsia="zh-CN"/>
              </w:rPr>
            </w:pPr>
            <w:r>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5F61F522" w14:textId="77777777" w:rsidR="007C1511" w:rsidRDefault="007C1511" w:rsidP="00C840AC">
            <w:pPr>
              <w:rPr>
                <w:lang w:eastAsia="zh-CN"/>
              </w:rPr>
            </w:pPr>
            <w:r>
              <w:rPr>
                <w:b/>
                <w:bCs/>
                <w:lang w:eastAsia="zh-CN"/>
              </w:rPr>
              <w:t>Question 5:</w:t>
            </w:r>
            <w:r>
              <w:rPr>
                <w:lang w:eastAsia="zh-CN"/>
              </w:rPr>
              <w:t xml:space="preserve"> SA2 would like to ask RAN1 if RAN1 can provide feedback on the non-volatile memory aspects listed above.</w:t>
            </w:r>
          </w:p>
        </w:tc>
      </w:tr>
    </w:tbl>
    <w:p w14:paraId="7EC104A6" w14:textId="63D19C95" w:rsidR="00BB491E" w:rsidRDefault="007C1511" w:rsidP="007C1511">
      <w:pPr>
        <w:rPr>
          <w:rFonts w:ascii="Arial" w:hAnsi="Arial" w:cs="Arial"/>
          <w:lang w:val="en-US"/>
        </w:rPr>
      </w:pPr>
      <w:r>
        <w:rPr>
          <w:rFonts w:ascii="Arial" w:hAnsi="Arial" w:cs="Arial"/>
        </w:rPr>
        <w:br/>
      </w:r>
      <w:r>
        <w:rPr>
          <w:rFonts w:ascii="Arial" w:hAnsi="Arial" w:cs="Arial"/>
          <w:lang w:val="en-US"/>
        </w:rPr>
        <w:t>RAN1 would like to provide the following answer</w:t>
      </w:r>
      <w:r w:rsidR="00044FD5">
        <w:rPr>
          <w:rFonts w:ascii="Arial" w:hAnsi="Arial" w:cs="Arial"/>
          <w:lang w:val="en-US"/>
        </w:rPr>
        <w:t>s</w:t>
      </w:r>
      <w:r>
        <w:rPr>
          <w:rFonts w:ascii="Arial" w:hAnsi="Arial" w:cs="Arial"/>
          <w:lang w:val="en-US"/>
        </w:rPr>
        <w:t xml:space="preserve"> to SA2’s questions:</w:t>
      </w:r>
      <w:r w:rsidR="00BB491E">
        <w:rPr>
          <w:rFonts w:ascii="Arial" w:hAnsi="Arial" w:cs="Arial"/>
          <w:lang w:val="en-US"/>
        </w:rPr>
        <w:br/>
      </w:r>
    </w:p>
    <w:p w14:paraId="27ED02E8" w14:textId="051C7044" w:rsidR="007C1511" w:rsidRPr="007C1511" w:rsidRDefault="007C1511" w:rsidP="007C1511">
      <w:pPr>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1B0E3964" w14:textId="06AACCC7" w:rsidR="00535A02" w:rsidRDefault="00535A02" w:rsidP="007C1511">
      <w:pPr>
        <w:rPr>
          <w:rFonts w:ascii="Arial" w:hAnsi="Arial" w:cs="Arial"/>
        </w:rPr>
      </w:pPr>
      <w:r>
        <w:rPr>
          <w:rFonts w:ascii="Arial" w:hAnsi="Arial" w:cs="Arial"/>
        </w:rPr>
        <w:t xml:space="preserve">RAN1 </w:t>
      </w:r>
      <w:r w:rsidR="00557DEB">
        <w:rPr>
          <w:rFonts w:ascii="Arial" w:hAnsi="Arial" w:cs="Arial"/>
        </w:rPr>
        <w:t>is studying</w:t>
      </w:r>
      <w:r>
        <w:rPr>
          <w:rFonts w:ascii="Arial" w:hAnsi="Arial" w:cs="Arial"/>
        </w:rPr>
        <w:t xml:space="preserve"> </w:t>
      </w:r>
      <w:r w:rsidR="00B41835">
        <w:rPr>
          <w:rFonts w:ascii="Arial" w:hAnsi="Arial" w:cs="Arial"/>
        </w:rPr>
        <w:t xml:space="preserve">several </w:t>
      </w:r>
      <w:r>
        <w:rPr>
          <w:rFonts w:ascii="Arial" w:hAnsi="Arial" w:cs="Arial"/>
        </w:rPr>
        <w:t xml:space="preserve">different </w:t>
      </w:r>
      <w:r w:rsidR="00715C60">
        <w:rPr>
          <w:rFonts w:ascii="Arial" w:hAnsi="Arial" w:cs="Arial"/>
        </w:rPr>
        <w:t>A-</w:t>
      </w:r>
      <w:r w:rsidR="00B41835">
        <w:rPr>
          <w:rFonts w:ascii="Arial" w:hAnsi="Arial" w:cs="Arial"/>
        </w:rPr>
        <w:t xml:space="preserve">IoT </w:t>
      </w:r>
      <w:r>
        <w:rPr>
          <w:rFonts w:ascii="Arial" w:hAnsi="Arial" w:cs="Arial"/>
        </w:rPr>
        <w:t>device architectures</w:t>
      </w:r>
      <w:r w:rsidR="00B41835">
        <w:rPr>
          <w:rFonts w:ascii="Arial" w:hAnsi="Arial" w:cs="Arial"/>
        </w:rPr>
        <w:t>,</w:t>
      </w:r>
      <w:r>
        <w:rPr>
          <w:rFonts w:ascii="Arial" w:hAnsi="Arial" w:cs="Arial"/>
        </w:rPr>
        <w:t xml:space="preserve"> which all are assumed to include a memory block</w:t>
      </w:r>
      <w:r w:rsidR="00557DEB">
        <w:rPr>
          <w:rFonts w:ascii="Arial" w:hAnsi="Arial" w:cs="Arial"/>
        </w:rPr>
        <w:t xml:space="preserve"> described as follows</w:t>
      </w:r>
      <w:r>
        <w:rPr>
          <w:rFonts w:ascii="Arial" w:hAnsi="Arial" w:cs="Arial"/>
        </w:rPr>
        <w:t>:</w:t>
      </w:r>
    </w:p>
    <w:p w14:paraId="6010E8C7" w14:textId="2FBA7014" w:rsidR="00BC6291" w:rsidRPr="00A56A0C" w:rsidRDefault="00BC6291" w:rsidP="00535A02">
      <w:pPr>
        <w:widowControl w:val="0"/>
        <w:numPr>
          <w:ilvl w:val="0"/>
          <w:numId w:val="39"/>
        </w:numPr>
        <w:overflowPunct/>
        <w:spacing w:after="0"/>
        <w:textAlignment w:val="auto"/>
        <w:rPr>
          <w:b/>
          <w:bCs/>
        </w:rPr>
      </w:pPr>
      <w:r w:rsidRPr="00A56A0C">
        <w:rPr>
          <w:b/>
          <w:bCs/>
        </w:rPr>
        <w:t>Memory</w:t>
      </w:r>
      <w:r w:rsidRPr="00A56A0C">
        <w:t xml:space="preserve"> can</w:t>
      </w:r>
      <w:r w:rsidRPr="00A56A0C">
        <w:rPr>
          <w:b/>
          <w:bCs/>
        </w:rPr>
        <w:t xml:space="preserve"> </w:t>
      </w:r>
      <w:r w:rsidRPr="00A56A0C">
        <w:t>include two types of memory: 1) Non-Volatile Memory (NVM) such as EEPROM for permanently storing device ID, etc, and 2) registers for temporarily keeping any information required for its operation only while energy is available in energy storage.</w:t>
      </w:r>
      <w:r w:rsidR="00535A02" w:rsidRPr="00A56A0C">
        <w:br/>
      </w:r>
    </w:p>
    <w:p w14:paraId="34EBEA22" w14:textId="1132EA88" w:rsidR="00BC6291" w:rsidRDefault="00A60099" w:rsidP="007C1511">
      <w:pPr>
        <w:rPr>
          <w:rFonts w:ascii="Arial" w:hAnsi="Arial" w:cs="Arial"/>
        </w:rPr>
      </w:pPr>
      <w:r>
        <w:rPr>
          <w:rFonts w:ascii="Arial" w:hAnsi="Arial" w:cs="Arial"/>
        </w:rPr>
        <w:t xml:space="preserve">Therefore, it can be assumed that </w:t>
      </w:r>
      <w:r w:rsidR="00CE7495">
        <w:rPr>
          <w:rFonts w:ascii="Arial" w:hAnsi="Arial" w:cs="Arial"/>
        </w:rPr>
        <w:t>an</w:t>
      </w:r>
      <w:r>
        <w:rPr>
          <w:rFonts w:ascii="Arial" w:hAnsi="Arial" w:cs="Arial"/>
        </w:rPr>
        <w:t xml:space="preserve"> </w:t>
      </w:r>
      <w:r w:rsidR="00715C60">
        <w:rPr>
          <w:rFonts w:ascii="Arial" w:hAnsi="Arial" w:cs="Arial"/>
        </w:rPr>
        <w:t>A-</w:t>
      </w:r>
      <w:r>
        <w:rPr>
          <w:rFonts w:ascii="Arial" w:hAnsi="Arial" w:cs="Arial"/>
        </w:rPr>
        <w:t>IoT device can incorporate an NVM in the device design, i.e., include an NVM in the BoM.</w:t>
      </w:r>
    </w:p>
    <w:p w14:paraId="61A0E2B2" w14:textId="77777777" w:rsidR="00557DEB" w:rsidRPr="007C1511" w:rsidRDefault="00557DEB" w:rsidP="007C1511">
      <w:pPr>
        <w:rPr>
          <w:rFonts w:ascii="Arial" w:hAnsi="Arial" w:cs="Arial"/>
        </w:rPr>
      </w:pPr>
    </w:p>
    <w:p w14:paraId="414A5300" w14:textId="2F0B8D36" w:rsidR="007C1511" w:rsidRPr="007C1511" w:rsidRDefault="007C1511" w:rsidP="007C1511">
      <w:pPr>
        <w:rPr>
          <w:rFonts w:ascii="Arial" w:hAnsi="Arial" w:cs="Arial"/>
          <w:b/>
          <w:bCs/>
          <w:u w:val="single"/>
        </w:rPr>
      </w:pPr>
      <w:r w:rsidRPr="007C1511">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1CEBD217" w14:textId="77777777" w:rsidR="00D26E44" w:rsidRDefault="00D26E44" w:rsidP="00D26E44">
      <w:pPr>
        <w:rPr>
          <w:rFonts w:ascii="Arial" w:hAnsi="Arial" w:cs="Arial"/>
        </w:rPr>
      </w:pPr>
      <w:r>
        <w:rPr>
          <w:rFonts w:ascii="Arial" w:hAnsi="Arial" w:cs="Arial"/>
        </w:rPr>
        <w:lastRenderedPageBreak/>
        <w:t>RAN1 would like to provide the following answer:</w:t>
      </w:r>
    </w:p>
    <w:p w14:paraId="1DE76B0A" w14:textId="77777777" w:rsidR="00D26E44" w:rsidRPr="00780923" w:rsidRDefault="00D26E44" w:rsidP="00D26E44">
      <w:pPr>
        <w:pStyle w:val="ListParagraph"/>
        <w:numPr>
          <w:ilvl w:val="0"/>
          <w:numId w:val="41"/>
        </w:numPr>
        <w:overflowPunct/>
        <w:autoSpaceDE/>
        <w:autoSpaceDN/>
        <w:adjustRightInd/>
        <w:spacing w:line="252" w:lineRule="auto"/>
        <w:textAlignment w:val="auto"/>
        <w:rPr>
          <w:rFonts w:ascii="Arial" w:hAnsi="Arial" w:cs="Arial"/>
          <w:szCs w:val="22"/>
          <w:lang w:val="en-US"/>
        </w:rPr>
      </w:pPr>
      <w:r w:rsidRPr="00780923">
        <w:rPr>
          <w:rFonts w:ascii="Arial" w:hAnsi="Arial" w:cs="Arial"/>
          <w:szCs w:val="22"/>
          <w:lang w:val="en-US"/>
        </w:rPr>
        <w:t>An Ambient IoT device will be able to update its non-volatile memory at some point after receiving a trigger from the Reader.</w:t>
      </w:r>
      <w:r w:rsidRPr="00C71360">
        <w:rPr>
          <w:rFonts w:ascii="Arial" w:hAnsi="Arial" w:cs="Arial"/>
          <w:lang w:val="en-US"/>
        </w:rPr>
        <w:t xml:space="preserve"> </w:t>
      </w:r>
      <w:r>
        <w:rPr>
          <w:rFonts w:ascii="Arial" w:hAnsi="Arial" w:cs="Arial"/>
          <w:lang w:val="en-US"/>
        </w:rPr>
        <w:t>W</w:t>
      </w:r>
      <w:r w:rsidRPr="00BA632F">
        <w:rPr>
          <w:rFonts w:ascii="Arial" w:hAnsi="Arial" w:cs="Arial"/>
          <w:lang w:val="en-US"/>
        </w:rPr>
        <w:t xml:space="preserve">riting may </w:t>
      </w:r>
      <w:r>
        <w:rPr>
          <w:rFonts w:ascii="Arial" w:hAnsi="Arial" w:cs="Arial"/>
          <w:lang w:val="en-US"/>
        </w:rPr>
        <w:t xml:space="preserve">not </w:t>
      </w:r>
      <w:r w:rsidRPr="00BA632F">
        <w:rPr>
          <w:rFonts w:ascii="Arial" w:hAnsi="Arial" w:cs="Arial"/>
          <w:lang w:val="en-US"/>
        </w:rPr>
        <w:t>always be possible</w:t>
      </w:r>
      <w:r>
        <w:rPr>
          <w:rFonts w:ascii="Arial" w:hAnsi="Arial" w:cs="Arial"/>
          <w:lang w:val="en-US"/>
        </w:rPr>
        <w:t xml:space="preserve"> at all times.</w:t>
      </w:r>
    </w:p>
    <w:p w14:paraId="52021854" w14:textId="77777777" w:rsidR="00D26E44"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sidRPr="008A3AFA">
        <w:rPr>
          <w:rFonts w:ascii="Arial" w:hAnsi="Arial" w:cs="Arial"/>
          <w:lang w:val="en-US"/>
        </w:rPr>
        <w:t>The power consumption during writing to the NVM is higher than during reading</w:t>
      </w:r>
      <w:r>
        <w:rPr>
          <w:rFonts w:ascii="Arial" w:hAnsi="Arial" w:cs="Arial"/>
          <w:lang w:val="en-US"/>
        </w:rPr>
        <w:t>.</w:t>
      </w:r>
    </w:p>
    <w:p w14:paraId="356C231C" w14:textId="77777777" w:rsidR="00D26E44" w:rsidRPr="008A3AFA"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Pr>
          <w:rFonts w:ascii="Arial" w:hAnsi="Arial" w:cs="Arial"/>
          <w:lang w:val="en-US"/>
        </w:rPr>
        <w:t>RAN1 thinks that f</w:t>
      </w:r>
      <w:r w:rsidRPr="008A3AFA">
        <w:rPr>
          <w:rFonts w:ascii="Arial" w:hAnsi="Arial" w:cs="Arial"/>
          <w:lang w:val="en-US"/>
        </w:rPr>
        <w:t>requent or recurring writing to NVM should be avoided.</w:t>
      </w:r>
    </w:p>
    <w:p w14:paraId="0F41850A" w14:textId="4F0FD57A" w:rsidR="00D26E44" w:rsidRPr="004F55C8" w:rsidRDefault="00D26E44" w:rsidP="00D26E44">
      <w:pPr>
        <w:pStyle w:val="ListParagraph"/>
        <w:numPr>
          <w:ilvl w:val="0"/>
          <w:numId w:val="41"/>
        </w:numPr>
        <w:overflowPunct/>
        <w:autoSpaceDE/>
        <w:autoSpaceDN/>
        <w:adjustRightInd/>
        <w:spacing w:line="252" w:lineRule="auto"/>
        <w:textAlignment w:val="auto"/>
      </w:pPr>
      <w:r w:rsidRPr="003F3F7C">
        <w:rPr>
          <w:rFonts w:ascii="Arial" w:hAnsi="Arial" w:cs="Arial"/>
          <w:szCs w:val="22"/>
          <w:lang w:val="en-US"/>
        </w:rPr>
        <w:t>RAN1 has not discussed energy status</w:t>
      </w:r>
      <w:r>
        <w:rPr>
          <w:rFonts w:ascii="Arial" w:hAnsi="Arial" w:cs="Arial"/>
          <w:szCs w:val="22"/>
          <w:lang w:val="en-US"/>
        </w:rPr>
        <w:t xml:space="preserve"> and energy storage capabilities in relation to a</w:t>
      </w:r>
      <w:r w:rsidRPr="00780923">
        <w:rPr>
          <w:rFonts w:ascii="Arial" w:hAnsi="Arial" w:cs="Arial"/>
          <w:szCs w:val="22"/>
          <w:lang w:val="en-US"/>
        </w:rPr>
        <w:t>n Ambient IoT device</w:t>
      </w:r>
      <w:r>
        <w:rPr>
          <w:rFonts w:ascii="Arial" w:hAnsi="Arial" w:cs="Arial"/>
          <w:szCs w:val="22"/>
          <w:lang w:val="en-US"/>
        </w:rPr>
        <w:t xml:space="preserve"> ability to </w:t>
      </w:r>
      <w:r w:rsidRPr="003F3F7C">
        <w:rPr>
          <w:rFonts w:ascii="Arial" w:hAnsi="Arial" w:cs="Arial"/>
          <w:szCs w:val="22"/>
          <w:lang w:val="en-US"/>
        </w:rPr>
        <w:t>update its non-volatile memory.</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0BE861D1"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88616C">
        <w:rPr>
          <w:rFonts w:ascii="Arial" w:hAnsi="Arial" w:cs="Arial"/>
          <w:b/>
          <w:lang w:val="en-US"/>
        </w:rPr>
        <w:t>SA</w:t>
      </w:r>
      <w:r w:rsidR="00BC012C" w:rsidRPr="00A301C9">
        <w:rPr>
          <w:rFonts w:ascii="Arial" w:hAnsi="Arial" w:cs="Arial"/>
          <w:b/>
          <w:lang w:val="en-US"/>
        </w:rPr>
        <w:t>2</w:t>
      </w:r>
      <w:r w:rsidRPr="00A301C9">
        <w:rPr>
          <w:rFonts w:ascii="Arial" w:hAnsi="Arial" w:cs="Arial"/>
          <w:b/>
          <w:lang w:val="en-US"/>
        </w:rPr>
        <w:t>:</w:t>
      </w:r>
    </w:p>
    <w:p w14:paraId="16E1B7FE" w14:textId="5D5B1F76"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8D7E73">
        <w:rPr>
          <w:rFonts w:ascii="Arial" w:hAnsi="Arial" w:cs="Arial"/>
          <w:lang w:val="en-US"/>
        </w:rPr>
        <w:t xml:space="preserve">RAN1 respectfully </w:t>
      </w:r>
      <w:r w:rsidR="00DB5793">
        <w:rPr>
          <w:rFonts w:ascii="Arial" w:hAnsi="Arial" w:cs="Arial"/>
          <w:lang w:val="en-US"/>
        </w:rPr>
        <w:t>asks</w:t>
      </w:r>
      <w:r w:rsidR="008D7E73">
        <w:rPr>
          <w:rFonts w:ascii="Arial" w:hAnsi="Arial" w:cs="Arial"/>
          <w:lang w:val="en-US"/>
        </w:rPr>
        <w:t xml:space="preserve"> </w:t>
      </w:r>
      <w:r w:rsidR="0088616C">
        <w:rPr>
          <w:rFonts w:ascii="Arial" w:hAnsi="Arial" w:cs="Arial"/>
          <w:lang w:val="en-US"/>
        </w:rPr>
        <w:t>SA2</w:t>
      </w:r>
      <w:r w:rsidR="008D7E73">
        <w:rPr>
          <w:rFonts w:ascii="Arial" w:hAnsi="Arial" w:cs="Arial"/>
          <w:lang w:val="en-US"/>
        </w:rPr>
        <w:t xml:space="preserve"> to take the above into account in their </w:t>
      </w:r>
      <w:r w:rsidR="00C95DE0">
        <w:rPr>
          <w:rFonts w:ascii="Arial" w:hAnsi="Arial" w:cs="Arial"/>
          <w:lang w:val="en-US"/>
        </w:rPr>
        <w:t xml:space="preserve">future </w:t>
      </w:r>
      <w:r w:rsidR="008D7E73">
        <w:rPr>
          <w:rFonts w:ascii="Arial" w:hAnsi="Arial" w:cs="Arial"/>
          <w:lang w:val="en-US"/>
        </w:rPr>
        <w:t>work.</w:t>
      </w:r>
    </w:p>
    <w:p w14:paraId="0BD09A43" w14:textId="3149971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DB41AB" w:rsidRPr="00A301C9">
        <w:rPr>
          <w:rFonts w:cs="Arial"/>
          <w:bCs/>
          <w:szCs w:val="36"/>
          <w:lang w:val="en-US"/>
        </w:rPr>
        <w:t>1</w:t>
      </w:r>
      <w:r w:rsidR="000F6242" w:rsidRPr="00A301C9">
        <w:rPr>
          <w:szCs w:val="36"/>
          <w:lang w:val="en-US"/>
        </w:rPr>
        <w:t xml:space="preserve"> meetings</w:t>
      </w:r>
    </w:p>
    <w:p w14:paraId="3940CD1C" w14:textId="395A967C" w:rsidR="007C2536" w:rsidRDefault="007C2536"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8-bis</w:t>
      </w:r>
      <w:r w:rsidRPr="00A301C9">
        <w:rPr>
          <w:rFonts w:ascii="Arial" w:hAnsi="Arial" w:cs="Arial"/>
          <w:bCs/>
          <w:color w:val="000000"/>
          <w:lang w:val="en-US"/>
        </w:rPr>
        <w:tab/>
      </w:r>
      <w:r w:rsidR="003E4343">
        <w:rPr>
          <w:rFonts w:ascii="Arial" w:hAnsi="Arial" w:cs="Arial"/>
          <w:bCs/>
          <w:color w:val="000000"/>
          <w:lang w:val="en-US"/>
        </w:rPr>
        <w:t>14</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October</w:t>
      </w:r>
      <w:r w:rsidR="00394F1F">
        <w:rPr>
          <w:rFonts w:ascii="Arial" w:hAnsi="Arial" w:cs="Arial"/>
          <w:bCs/>
          <w:color w:val="000000"/>
          <w:lang w:val="en-US"/>
        </w:rPr>
        <w:t xml:space="preserve"> 2024</w:t>
      </w:r>
      <w:r w:rsidR="00394F1F">
        <w:rPr>
          <w:rFonts w:ascii="Arial" w:hAnsi="Arial" w:cs="Arial"/>
          <w:bCs/>
          <w:color w:val="000000"/>
          <w:lang w:val="en-US"/>
        </w:rPr>
        <w:tab/>
      </w:r>
      <w:r w:rsidR="00394F1F">
        <w:rPr>
          <w:rFonts w:ascii="Arial" w:hAnsi="Arial" w:cs="Arial"/>
          <w:bCs/>
          <w:color w:val="000000"/>
          <w:lang w:val="en-US"/>
        </w:rPr>
        <w:tab/>
      </w:r>
      <w:r w:rsidR="003E4343">
        <w:rPr>
          <w:rFonts w:ascii="Arial" w:hAnsi="Arial" w:cs="Arial"/>
          <w:bCs/>
          <w:color w:val="000000"/>
          <w:lang w:val="en-US"/>
        </w:rPr>
        <w:t>Hefei, CN</w:t>
      </w:r>
    </w:p>
    <w:p w14:paraId="4F57170D" w14:textId="398F84D8" w:rsidR="00226A83" w:rsidRPr="00881104" w:rsidRDefault="00226A83"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9</w:t>
      </w:r>
      <w:r w:rsidRPr="00A301C9">
        <w:rPr>
          <w:rFonts w:ascii="Arial" w:hAnsi="Arial" w:cs="Arial"/>
          <w:bCs/>
          <w:color w:val="000000"/>
          <w:lang w:val="en-US"/>
        </w:rPr>
        <w:tab/>
      </w:r>
      <w:r w:rsidR="003E4343">
        <w:rPr>
          <w:rFonts w:ascii="Arial" w:hAnsi="Arial" w:cs="Arial"/>
          <w:bCs/>
          <w:color w:val="000000"/>
          <w:lang w:val="en-US"/>
        </w:rPr>
        <w:t>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22</w:t>
      </w:r>
      <w:r w:rsidR="003E4343" w:rsidRPr="003E4343">
        <w:rPr>
          <w:rFonts w:ascii="Arial" w:hAnsi="Arial" w:cs="Arial"/>
          <w:bCs/>
          <w:color w:val="000000"/>
          <w:vertAlign w:val="superscript"/>
          <w:lang w:val="en-US"/>
        </w:rPr>
        <w:t>nd</w:t>
      </w:r>
      <w:r w:rsidR="003E4343">
        <w:rPr>
          <w:rFonts w:ascii="Arial" w:hAnsi="Arial" w:cs="Arial"/>
          <w:bCs/>
          <w:color w:val="000000"/>
          <w:lang w:val="en-US"/>
        </w:rPr>
        <w:t xml:space="preserve"> November</w:t>
      </w:r>
      <w:r w:rsidR="005F62B8">
        <w:rPr>
          <w:rFonts w:ascii="Arial" w:hAnsi="Arial" w:cs="Arial"/>
          <w:bCs/>
          <w:color w:val="000000"/>
          <w:lang w:val="en-US"/>
        </w:rPr>
        <w:t xml:space="preserve"> 2024</w:t>
      </w:r>
      <w:r w:rsidR="005F62B8">
        <w:rPr>
          <w:rFonts w:ascii="Arial" w:hAnsi="Arial" w:cs="Arial"/>
          <w:bCs/>
          <w:color w:val="000000"/>
          <w:lang w:val="en-US"/>
        </w:rPr>
        <w:tab/>
      </w:r>
      <w:r w:rsidR="005F62B8">
        <w:rPr>
          <w:rFonts w:ascii="Arial" w:hAnsi="Arial" w:cs="Arial"/>
          <w:bCs/>
          <w:color w:val="000000"/>
          <w:lang w:val="en-US"/>
        </w:rPr>
        <w:tab/>
      </w:r>
      <w:r w:rsidR="003E4343">
        <w:rPr>
          <w:rFonts w:ascii="Arial" w:hAnsi="Arial" w:cs="Arial"/>
          <w:bCs/>
          <w:color w:val="000000"/>
          <w:lang w:val="en-US"/>
        </w:rPr>
        <w:t>Orlando, US</w:t>
      </w:r>
    </w:p>
    <w:sectPr w:rsidR="00226A83"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6F82" w14:textId="77777777" w:rsidR="00813571" w:rsidRDefault="00813571">
      <w:pPr>
        <w:spacing w:after="0"/>
      </w:pPr>
      <w:r>
        <w:separator/>
      </w:r>
    </w:p>
  </w:endnote>
  <w:endnote w:type="continuationSeparator" w:id="0">
    <w:p w14:paraId="1FB13C8A" w14:textId="77777777" w:rsidR="00813571" w:rsidRDefault="00813571">
      <w:pPr>
        <w:spacing w:after="0"/>
      </w:pPr>
      <w:r>
        <w:continuationSeparator/>
      </w:r>
    </w:p>
  </w:endnote>
  <w:endnote w:type="continuationNotice" w:id="1">
    <w:p w14:paraId="6EB076B5" w14:textId="77777777" w:rsidR="00A7452E" w:rsidRDefault="00A7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77ED" w14:textId="77777777" w:rsidR="00813571" w:rsidRDefault="00813571">
      <w:pPr>
        <w:spacing w:after="0"/>
      </w:pPr>
      <w:r>
        <w:separator/>
      </w:r>
    </w:p>
  </w:footnote>
  <w:footnote w:type="continuationSeparator" w:id="0">
    <w:p w14:paraId="035559F4" w14:textId="77777777" w:rsidR="00813571" w:rsidRDefault="00813571">
      <w:pPr>
        <w:spacing w:after="0"/>
      </w:pPr>
      <w:r>
        <w:continuationSeparator/>
      </w:r>
    </w:p>
  </w:footnote>
  <w:footnote w:type="continuationNotice" w:id="1">
    <w:p w14:paraId="52C9F0F4" w14:textId="77777777" w:rsidR="00A7452E" w:rsidRDefault="00A74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9"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1"/>
  </w:num>
  <w:num w:numId="2" w16cid:durableId="1661688694">
    <w:abstractNumId w:val="28"/>
  </w:num>
  <w:num w:numId="3" w16cid:durableId="991449807">
    <w:abstractNumId w:val="21"/>
  </w:num>
  <w:num w:numId="4" w16cid:durableId="486164474">
    <w:abstractNumId w:val="12"/>
  </w:num>
  <w:num w:numId="5" w16cid:durableId="625157474">
    <w:abstractNumId w:val="20"/>
  </w:num>
  <w:num w:numId="6" w16cid:durableId="561671368">
    <w:abstractNumId w:val="11"/>
  </w:num>
  <w:num w:numId="7" w16cid:durableId="1476415698">
    <w:abstractNumId w:val="22"/>
  </w:num>
  <w:num w:numId="8" w16cid:durableId="12413324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8"/>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8"/>
  </w:num>
  <w:num w:numId="12" w16cid:durableId="793209610">
    <w:abstractNumId w:val="23"/>
  </w:num>
  <w:num w:numId="13" w16cid:durableId="473722886">
    <w:abstractNumId w:val="11"/>
  </w:num>
  <w:num w:numId="14" w16cid:durableId="1627543845">
    <w:abstractNumId w:val="10"/>
  </w:num>
  <w:num w:numId="15" w16cid:durableId="297302190">
    <w:abstractNumId w:val="24"/>
  </w:num>
  <w:num w:numId="16" w16cid:durableId="1149520175">
    <w:abstractNumId w:val="16"/>
  </w:num>
  <w:num w:numId="17" w16cid:durableId="311569957">
    <w:abstractNumId w:val="7"/>
  </w:num>
  <w:num w:numId="18" w16cid:durableId="185414748">
    <w:abstractNumId w:val="4"/>
  </w:num>
  <w:num w:numId="19" w16cid:durableId="1560289702">
    <w:abstractNumId w:val="19"/>
  </w:num>
  <w:num w:numId="20" w16cid:durableId="1356732208">
    <w:abstractNumId w:val="15"/>
  </w:num>
  <w:num w:numId="21" w16cid:durableId="2032796865">
    <w:abstractNumId w:val="26"/>
  </w:num>
  <w:num w:numId="22" w16cid:durableId="32971638">
    <w:abstractNumId w:val="35"/>
  </w:num>
  <w:num w:numId="23" w16cid:durableId="1710301488">
    <w:abstractNumId w:val="0"/>
  </w:num>
  <w:num w:numId="24" w16cid:durableId="844127496">
    <w:abstractNumId w:val="18"/>
  </w:num>
  <w:num w:numId="25" w16cid:durableId="1580868638">
    <w:abstractNumId w:val="29"/>
  </w:num>
  <w:num w:numId="26" w16cid:durableId="1013802419">
    <w:abstractNumId w:val="27"/>
  </w:num>
  <w:num w:numId="27" w16cid:durableId="506141200">
    <w:abstractNumId w:val="13"/>
  </w:num>
  <w:num w:numId="28" w16cid:durableId="1839805776">
    <w:abstractNumId w:val="5"/>
  </w:num>
  <w:num w:numId="29" w16cid:durableId="987631509">
    <w:abstractNumId w:val="30"/>
  </w:num>
  <w:num w:numId="30" w16cid:durableId="2102529166">
    <w:abstractNumId w:val="32"/>
  </w:num>
  <w:num w:numId="31" w16cid:durableId="551503256">
    <w:abstractNumId w:val="25"/>
  </w:num>
  <w:num w:numId="32" w16cid:durableId="1718356065">
    <w:abstractNumId w:val="9"/>
  </w:num>
  <w:num w:numId="33" w16cid:durableId="1148395638">
    <w:abstractNumId w:val="6"/>
  </w:num>
  <w:num w:numId="34" w16cid:durableId="675157307">
    <w:abstractNumId w:val="14"/>
  </w:num>
  <w:num w:numId="35" w16cid:durableId="1107582314">
    <w:abstractNumId w:val="33"/>
  </w:num>
  <w:num w:numId="36" w16cid:durableId="639461128">
    <w:abstractNumId w:val="39"/>
  </w:num>
  <w:num w:numId="37" w16cid:durableId="145325351">
    <w:abstractNumId w:val="2"/>
  </w:num>
  <w:num w:numId="38" w16cid:durableId="197013055">
    <w:abstractNumId w:val="1"/>
  </w:num>
  <w:num w:numId="39" w16cid:durableId="893662267">
    <w:abstractNumId w:val="17"/>
  </w:num>
  <w:num w:numId="40" w16cid:durableId="2004771074">
    <w:abstractNumId w:val="34"/>
  </w:num>
  <w:num w:numId="41" w16cid:durableId="8246656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C93"/>
    <w:rsid w:val="001E6EB7"/>
    <w:rsid w:val="0020005B"/>
    <w:rsid w:val="00207F7F"/>
    <w:rsid w:val="00210DE1"/>
    <w:rsid w:val="002203BF"/>
    <w:rsid w:val="00225243"/>
    <w:rsid w:val="00225B01"/>
    <w:rsid w:val="00226A83"/>
    <w:rsid w:val="0023230A"/>
    <w:rsid w:val="00233BFE"/>
    <w:rsid w:val="00236199"/>
    <w:rsid w:val="00242A70"/>
    <w:rsid w:val="0024401A"/>
    <w:rsid w:val="002509B1"/>
    <w:rsid w:val="00254BF5"/>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B7CA8"/>
    <w:rsid w:val="003C0384"/>
    <w:rsid w:val="003C4438"/>
    <w:rsid w:val="003C4966"/>
    <w:rsid w:val="003D295F"/>
    <w:rsid w:val="003E2461"/>
    <w:rsid w:val="003E42C5"/>
    <w:rsid w:val="003E4343"/>
    <w:rsid w:val="003E5EA7"/>
    <w:rsid w:val="003F2D5B"/>
    <w:rsid w:val="003F5799"/>
    <w:rsid w:val="003F6A5A"/>
    <w:rsid w:val="00400B3C"/>
    <w:rsid w:val="00427247"/>
    <w:rsid w:val="00427D73"/>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975"/>
    <w:rsid w:val="007D793D"/>
    <w:rsid w:val="007E437E"/>
    <w:rsid w:val="007E7C03"/>
    <w:rsid w:val="007F26C6"/>
    <w:rsid w:val="007F4F92"/>
    <w:rsid w:val="008026EE"/>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3369"/>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E10"/>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26E44"/>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7FB"/>
    <w:rsid w:val="00E45BED"/>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813B9"/>
    <w:rsid w:val="00F824D4"/>
    <w:rsid w:val="00F83196"/>
    <w:rsid w:val="00F96285"/>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3_Jeju_2024-05/Docs/S2-24072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79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52EA0-8E04-4586-A6E3-D8294DBF86F3}">
  <ds:schemaRefs>
    <ds:schemaRef ds:uri="http://schemas.microsoft.com/office/2006/metadata/properties"/>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4.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2</Pages>
  <Words>510</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Bergman</cp:lastModifiedBy>
  <cp:revision>171</cp:revision>
  <cp:lastPrinted>2002-04-23T16:10:00Z</cp:lastPrinted>
  <dcterms:created xsi:type="dcterms:W3CDTF">2023-08-24T23:38:00Z</dcterms:created>
  <dcterms:modified xsi:type="dcterms:W3CDTF">2024-08-22T12:36:00Z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